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6A" w:rsidRDefault="0087726A" w:rsidP="0087726A">
      <w:pPr>
        <w:jc w:val="center"/>
      </w:pPr>
      <w:r w:rsidRPr="0087726A">
        <w:t>УРОКИ, ИЗВЛЕЧЕННЫЕ ИЗ АВАРИИ</w:t>
      </w:r>
    </w:p>
    <w:p w:rsidR="0087726A" w:rsidRPr="0087726A" w:rsidRDefault="0087726A" w:rsidP="0087726A">
      <w:pPr>
        <w:jc w:val="center"/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5953"/>
      </w:tblGrid>
      <w:tr w:rsidR="005407C5" w:rsidTr="00197E7A">
        <w:trPr>
          <w:trHeight w:val="768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Дата происшествия:</w:t>
            </w:r>
          </w:p>
        </w:tc>
        <w:tc>
          <w:tcPr>
            <w:tcW w:w="5953" w:type="dxa"/>
          </w:tcPr>
          <w:p w:rsidR="005407C5" w:rsidRDefault="00A759B0" w:rsidP="00041630">
            <w:pPr>
              <w:jc w:val="center"/>
            </w:pPr>
            <w:r>
              <w:t>2</w:t>
            </w:r>
            <w:r w:rsidR="00041630">
              <w:t>2</w:t>
            </w:r>
            <w:r w:rsidR="005407C5">
              <w:t>.</w:t>
            </w:r>
            <w:r w:rsidR="00041630">
              <w:t>11</w:t>
            </w:r>
            <w:r w:rsidR="005407C5">
              <w:t>.202</w:t>
            </w:r>
            <w:r w:rsidR="00041630">
              <w:t>2</w:t>
            </w:r>
          </w:p>
        </w:tc>
      </w:tr>
      <w:tr w:rsidR="005407C5" w:rsidTr="00197E7A">
        <w:trPr>
          <w:trHeight w:val="924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Наименование организации:</w:t>
            </w:r>
          </w:p>
        </w:tc>
        <w:tc>
          <w:tcPr>
            <w:tcW w:w="5953" w:type="dxa"/>
          </w:tcPr>
          <w:p w:rsidR="005407C5" w:rsidRDefault="005407C5" w:rsidP="002C644E">
            <w:pPr>
              <w:jc w:val="center"/>
            </w:pPr>
            <w:r>
              <w:t>Гусиноозерская ГРЭС</w:t>
            </w:r>
          </w:p>
          <w:p w:rsidR="00AC3F36" w:rsidRDefault="005407C5" w:rsidP="002C644E">
            <w:pPr>
              <w:jc w:val="center"/>
            </w:pPr>
            <w:r>
              <w:t>Забайкальское ПМЭС</w:t>
            </w:r>
          </w:p>
        </w:tc>
      </w:tr>
      <w:tr w:rsidR="005407C5" w:rsidTr="00197E7A">
        <w:trPr>
          <w:trHeight w:val="978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Ведомственная принадлежность:</w:t>
            </w:r>
          </w:p>
        </w:tc>
        <w:tc>
          <w:tcPr>
            <w:tcW w:w="5953" w:type="dxa"/>
          </w:tcPr>
          <w:p w:rsidR="005407C5" w:rsidRDefault="005407C5" w:rsidP="0087726A">
            <w:pPr>
              <w:jc w:val="center"/>
            </w:pPr>
            <w:r w:rsidRPr="002C644E">
              <w:t>АО «Интер РАО – Электрогенерация» ПАО «ФСК ЕЭС»</w:t>
            </w:r>
          </w:p>
          <w:p w:rsidR="00AC3F36" w:rsidRDefault="00AC3F36" w:rsidP="003B6671">
            <w:pPr>
              <w:jc w:val="center"/>
            </w:pPr>
            <w:r w:rsidRPr="00AC3F36">
              <w:t>П</w:t>
            </w:r>
            <w:r w:rsidR="003B6671">
              <w:t>АО «</w:t>
            </w:r>
            <w:proofErr w:type="spellStart"/>
            <w:r w:rsidR="003B6671">
              <w:t>Россети</w:t>
            </w:r>
            <w:proofErr w:type="spellEnd"/>
            <w:r w:rsidRPr="00AC3F36">
              <w:t>»</w:t>
            </w:r>
          </w:p>
        </w:tc>
      </w:tr>
      <w:tr w:rsidR="005407C5" w:rsidTr="00197E7A">
        <w:trPr>
          <w:trHeight w:val="688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Место аварии:</w:t>
            </w:r>
          </w:p>
        </w:tc>
        <w:tc>
          <w:tcPr>
            <w:tcW w:w="5953" w:type="dxa"/>
          </w:tcPr>
          <w:p w:rsidR="005407C5" w:rsidRDefault="003B6671" w:rsidP="0087726A">
            <w:pPr>
              <w:jc w:val="center"/>
            </w:pPr>
            <w:r>
              <w:t>Н</w:t>
            </w:r>
            <w:r w:rsidRPr="003B6671">
              <w:t xml:space="preserve">а </w:t>
            </w:r>
            <w:proofErr w:type="spellStart"/>
            <w:r w:rsidRPr="003B6671">
              <w:t>Гусиноозёрской</w:t>
            </w:r>
            <w:proofErr w:type="spellEnd"/>
            <w:r w:rsidRPr="003B6671">
              <w:t xml:space="preserve"> ГРЭС в ПРД ETL 336/340 кГц </w:t>
            </w:r>
            <w:proofErr w:type="gramStart"/>
            <w:r w:rsidRPr="003B6671">
              <w:t>ВЛ</w:t>
            </w:r>
            <w:proofErr w:type="gramEnd"/>
            <w:r w:rsidRPr="003B6671">
              <w:t xml:space="preserve"> 220 </w:t>
            </w:r>
            <w:proofErr w:type="spellStart"/>
            <w:r w:rsidRPr="003B6671">
              <w:t>кВ</w:t>
            </w:r>
            <w:proofErr w:type="spellEnd"/>
            <w:r w:rsidRPr="003B6671">
              <w:t xml:space="preserve"> </w:t>
            </w:r>
            <w:proofErr w:type="spellStart"/>
            <w:r w:rsidRPr="003B6671">
              <w:t>Гусиноозёрская</w:t>
            </w:r>
            <w:proofErr w:type="spellEnd"/>
            <w:r w:rsidRPr="003B6671">
              <w:t xml:space="preserve"> ГРЭС – Мухоршибирь произошёл пуск и передача на ПС 220 </w:t>
            </w:r>
            <w:proofErr w:type="spellStart"/>
            <w:r w:rsidRPr="003B6671">
              <w:t>кВ</w:t>
            </w:r>
            <w:proofErr w:type="spellEnd"/>
            <w:r w:rsidRPr="003B6671">
              <w:t xml:space="preserve"> Мухоршибирь команды противоаварийной автоматики ОН-2, ОН-1.</w:t>
            </w:r>
          </w:p>
        </w:tc>
      </w:tr>
      <w:tr w:rsidR="005407C5" w:rsidTr="00197E7A">
        <w:trPr>
          <w:trHeight w:val="752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Вид аварии:</w:t>
            </w:r>
          </w:p>
        </w:tc>
        <w:tc>
          <w:tcPr>
            <w:tcW w:w="5953" w:type="dxa"/>
          </w:tcPr>
          <w:p w:rsidR="005407C5" w:rsidRDefault="005407C5" w:rsidP="0087726A">
            <w:pPr>
              <w:jc w:val="center"/>
            </w:pPr>
            <w:r>
              <w:t>Аварийное отключение</w:t>
            </w:r>
          </w:p>
        </w:tc>
      </w:tr>
      <w:tr w:rsidR="005407C5" w:rsidTr="00197E7A">
        <w:trPr>
          <w:trHeight w:val="8778"/>
        </w:trPr>
        <w:tc>
          <w:tcPr>
            <w:tcW w:w="9640" w:type="dxa"/>
            <w:gridSpan w:val="2"/>
          </w:tcPr>
          <w:p w:rsidR="005407C5" w:rsidRPr="002C644E" w:rsidRDefault="005407C5" w:rsidP="0087726A">
            <w:pPr>
              <w:rPr>
                <w:b/>
              </w:rPr>
            </w:pPr>
            <w:r w:rsidRPr="002C644E">
              <w:rPr>
                <w:b/>
              </w:rPr>
              <w:t>Краткое описание аварии:</w:t>
            </w:r>
          </w:p>
          <w:p w:rsidR="003B6671" w:rsidRDefault="003B6671" w:rsidP="003B6671">
            <w:r>
              <w:t xml:space="preserve">22.11.2022 в 05-26 (здесь и далее – время московское) на </w:t>
            </w:r>
            <w:proofErr w:type="spellStart"/>
            <w:r>
              <w:t>Гусиноозёрской</w:t>
            </w:r>
            <w:proofErr w:type="spellEnd"/>
            <w:r>
              <w:t xml:space="preserve"> ГРЭС в ПРД ETL 336/340 кГц </w:t>
            </w:r>
            <w:proofErr w:type="gramStart"/>
            <w:r>
              <w:t>ВЛ</w:t>
            </w:r>
            <w:proofErr w:type="gramEnd"/>
            <w:r>
              <w:t xml:space="preserve"> 220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>
              <w:t>Гусиноозёрская</w:t>
            </w:r>
            <w:proofErr w:type="spellEnd"/>
            <w:r>
              <w:t xml:space="preserve"> ГРЭС – Мухоршибирь произошёл пуск и передача на ПС 220 </w:t>
            </w:r>
            <w:proofErr w:type="spellStart"/>
            <w:r>
              <w:t>кВ</w:t>
            </w:r>
            <w:proofErr w:type="spellEnd"/>
            <w:r>
              <w:t xml:space="preserve"> Мухоршибирь команды противоаварийной автоматики ОН-2, ОН-1. </w:t>
            </w:r>
          </w:p>
          <w:p w:rsidR="003B6671" w:rsidRDefault="003B6671" w:rsidP="003B6671">
            <w:r>
              <w:t xml:space="preserve">В результате приема команды ОН-2 на ПС 220 </w:t>
            </w:r>
            <w:proofErr w:type="spellStart"/>
            <w:r>
              <w:t>кВ</w:t>
            </w:r>
            <w:proofErr w:type="spellEnd"/>
            <w:r>
              <w:t xml:space="preserve"> Мухоршибирь произошло срабатывание ПРМ ETL 336/340 кГц </w:t>
            </w:r>
            <w:proofErr w:type="gramStart"/>
            <w:r>
              <w:t>ВЛ</w:t>
            </w:r>
            <w:proofErr w:type="gramEnd"/>
            <w:r>
              <w:t xml:space="preserve"> 220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>
              <w:t>Гус</w:t>
            </w:r>
            <w:r>
              <w:t>иноозёрская</w:t>
            </w:r>
            <w:proofErr w:type="spellEnd"/>
            <w:r>
              <w:t xml:space="preserve"> ГРЭС – Мухоршибирь</w:t>
            </w:r>
          </w:p>
          <w:p w:rsidR="005407C5" w:rsidRPr="00A759B0" w:rsidRDefault="005407C5" w:rsidP="003B6671">
            <w:pPr>
              <w:spacing w:before="240"/>
              <w:rPr>
                <w:b/>
              </w:rPr>
            </w:pPr>
            <w:r w:rsidRPr="00A759B0">
              <w:rPr>
                <w:b/>
              </w:rPr>
              <w:t>Последствия аварии:</w:t>
            </w:r>
          </w:p>
          <w:p w:rsidR="003B6671" w:rsidRDefault="003B6671" w:rsidP="003B6671">
            <w:r>
              <w:t xml:space="preserve">отключились </w:t>
            </w:r>
            <w:proofErr w:type="gramStart"/>
            <w:r>
              <w:t>ВЛ</w:t>
            </w:r>
            <w:proofErr w:type="gramEnd"/>
            <w:r>
              <w:t xml:space="preserve"> 110 </w:t>
            </w:r>
            <w:proofErr w:type="spellStart"/>
            <w:r>
              <w:t>кВ</w:t>
            </w:r>
            <w:proofErr w:type="spellEnd"/>
            <w:r>
              <w:t xml:space="preserve"> Мухоршибирь – Бичура (МШБ-149) и ВЛ 110 </w:t>
            </w:r>
            <w:proofErr w:type="spellStart"/>
            <w:r>
              <w:t>кВ</w:t>
            </w:r>
            <w:proofErr w:type="spellEnd"/>
            <w:r>
              <w:t xml:space="preserve"> Мухоршибирь – Никольская (МН-147).</w:t>
            </w:r>
          </w:p>
          <w:p w:rsidR="003B6671" w:rsidRDefault="003B6671" w:rsidP="003B6671">
            <w:r>
              <w:t>При этом действием ЗМН:</w:t>
            </w:r>
          </w:p>
          <w:p w:rsidR="003B6671" w:rsidRDefault="003B6671" w:rsidP="003B6671">
            <w:r>
              <w:t xml:space="preserve">- на </w:t>
            </w:r>
            <w:proofErr w:type="spellStart"/>
            <w:r>
              <w:t>Бичурской</w:t>
            </w:r>
            <w:proofErr w:type="spellEnd"/>
            <w:r>
              <w:t xml:space="preserve"> СЭС произошёл полный сброс электрической нагрузки станции до нуля, без потери собственных нужд;</w:t>
            </w:r>
          </w:p>
          <w:p w:rsidR="00A759B0" w:rsidRDefault="003B6671" w:rsidP="003B6671">
            <w:pPr>
              <w:rPr>
                <w:b/>
              </w:rPr>
            </w:pPr>
            <w:r>
              <w:t xml:space="preserve">- на </w:t>
            </w:r>
            <w:proofErr w:type="spellStart"/>
            <w:r>
              <w:t>Кяхтинской</w:t>
            </w:r>
            <w:proofErr w:type="spellEnd"/>
            <w:r>
              <w:t xml:space="preserve"> СЭС произошёл полный сброс электрической нагрузки инверторных станций, подключённых к 2 секции 6 </w:t>
            </w:r>
            <w:proofErr w:type="spellStart"/>
            <w:r>
              <w:t>кВ</w:t>
            </w:r>
            <w:proofErr w:type="spellEnd"/>
            <w:r>
              <w:t xml:space="preserve"> ПС 110 </w:t>
            </w:r>
            <w:proofErr w:type="spellStart"/>
            <w:r>
              <w:t>кВ</w:t>
            </w:r>
            <w:proofErr w:type="spellEnd"/>
            <w:r>
              <w:t xml:space="preserve"> Кяхта, станция снизила нагрузку до 0,8 МВт.</w:t>
            </w:r>
          </w:p>
          <w:p w:rsidR="005407C5" w:rsidRPr="00C312C6" w:rsidRDefault="005407C5" w:rsidP="003B6671">
            <w:pPr>
              <w:spacing w:before="240"/>
              <w:rPr>
                <w:b/>
              </w:rPr>
            </w:pPr>
            <w:r w:rsidRPr="00C312C6">
              <w:rPr>
                <w:b/>
              </w:rPr>
              <w:t>1.Технические причины аварии:</w:t>
            </w:r>
          </w:p>
          <w:p w:rsidR="005407C5" w:rsidRDefault="00A759B0" w:rsidP="0087726A">
            <w:r>
              <w:t xml:space="preserve"> </w:t>
            </w:r>
            <w:r w:rsidR="003B6671" w:rsidRPr="003B6671">
              <w:t xml:space="preserve">Из-за повреждения (обрыва с замыканием всех жил) контрольного кабеля между панелью 85р (здание БВС) и панелью 166Р (здание ПРП-220) на ОРУ 110-220 </w:t>
            </w:r>
            <w:proofErr w:type="spellStart"/>
            <w:r w:rsidR="003B6671" w:rsidRPr="003B6671">
              <w:t>кВ</w:t>
            </w:r>
            <w:proofErr w:type="spellEnd"/>
            <w:r w:rsidR="003B6671" w:rsidRPr="003B6671">
              <w:t xml:space="preserve">  </w:t>
            </w:r>
            <w:proofErr w:type="spellStart"/>
            <w:r w:rsidR="003B6671" w:rsidRPr="003B6671">
              <w:t>Гусиноозёрской</w:t>
            </w:r>
            <w:proofErr w:type="spellEnd"/>
            <w:r w:rsidR="003B6671" w:rsidRPr="003B6671">
              <w:t xml:space="preserve"> ГРЭС произошло срабатывание дискретных входов пуска команд ОН-1 и ОН-2 с замыканием жил относительно «+» оперативного тока в контрольном кабеле входных цепей между «ПРД ETL 336/340 кГц </w:t>
            </w:r>
            <w:proofErr w:type="gramStart"/>
            <w:r w:rsidR="003B6671" w:rsidRPr="003B6671">
              <w:t>ВЛ</w:t>
            </w:r>
            <w:proofErr w:type="gramEnd"/>
            <w:r w:rsidR="003B6671" w:rsidRPr="003B6671">
              <w:t xml:space="preserve"> 220 </w:t>
            </w:r>
            <w:proofErr w:type="spellStart"/>
            <w:r w:rsidR="003B6671" w:rsidRPr="003B6671">
              <w:t>кВ</w:t>
            </w:r>
            <w:proofErr w:type="spellEnd"/>
            <w:r w:rsidR="003B6671" w:rsidRPr="003B6671">
              <w:t xml:space="preserve"> </w:t>
            </w:r>
            <w:proofErr w:type="spellStart"/>
            <w:r w:rsidR="003B6671" w:rsidRPr="003B6671">
              <w:t>Гусиноозерская</w:t>
            </w:r>
            <w:proofErr w:type="spellEnd"/>
            <w:r w:rsidR="003B6671" w:rsidRPr="003B6671">
              <w:t xml:space="preserve"> ГРЭС – Мухоршибирь» и «ПРМ АКА КЕДР 392/396 </w:t>
            </w:r>
            <w:proofErr w:type="gramStart"/>
            <w:r w:rsidR="003B6671" w:rsidRPr="003B6671">
              <w:t>ВЛ</w:t>
            </w:r>
            <w:proofErr w:type="gramEnd"/>
            <w:r w:rsidR="003B6671" w:rsidRPr="003B6671">
              <w:t xml:space="preserve"> 220 </w:t>
            </w:r>
            <w:proofErr w:type="spellStart"/>
            <w:r w:rsidR="003B6671" w:rsidRPr="003B6671">
              <w:t>кВ</w:t>
            </w:r>
            <w:proofErr w:type="spellEnd"/>
            <w:r w:rsidR="003B6671" w:rsidRPr="003B6671">
              <w:t xml:space="preserve"> </w:t>
            </w:r>
            <w:proofErr w:type="spellStart"/>
            <w:r w:rsidR="003B6671" w:rsidRPr="003B6671">
              <w:t>Гусиноозерская</w:t>
            </w:r>
            <w:proofErr w:type="spellEnd"/>
            <w:r w:rsidR="003B6671" w:rsidRPr="003B6671">
              <w:t xml:space="preserve"> ГРЭС – Мысовая II цепь».  </w:t>
            </w:r>
          </w:p>
          <w:p w:rsidR="003B6671" w:rsidRDefault="003B6671" w:rsidP="0087726A"/>
          <w:p w:rsidR="005407C5" w:rsidRPr="00C312C6" w:rsidRDefault="005407C5" w:rsidP="0087726A">
            <w:pPr>
              <w:rPr>
                <w:b/>
              </w:rPr>
            </w:pPr>
            <w:r w:rsidRPr="00C312C6">
              <w:rPr>
                <w:b/>
              </w:rPr>
              <w:t>2. Организационные причины:</w:t>
            </w:r>
          </w:p>
          <w:p w:rsidR="003B6671" w:rsidRDefault="00577C82" w:rsidP="00257B05">
            <w:r w:rsidRPr="00577C82">
              <w:t xml:space="preserve">Из-за невыполнения в требуемых объемах </w:t>
            </w:r>
            <w:r w:rsidR="003B6671" w:rsidRPr="003B6671">
              <w:t>надлежащ</w:t>
            </w:r>
            <w:r w:rsidR="003B6671">
              <w:t>его</w:t>
            </w:r>
            <w:r w:rsidR="003B6671" w:rsidRPr="003B6671">
              <w:t xml:space="preserve"> контрол</w:t>
            </w:r>
            <w:r w:rsidR="003B6671">
              <w:t>я</w:t>
            </w:r>
            <w:r w:rsidR="003B6671" w:rsidRPr="003B6671">
              <w:t xml:space="preserve"> и ответственност</w:t>
            </w:r>
            <w:r w:rsidR="003B6671">
              <w:t>и</w:t>
            </w:r>
            <w:r w:rsidR="003B6671" w:rsidRPr="003B6671">
              <w:t xml:space="preserve"> должностных лиц за соблюдением обязательных требований в области обеспечения безопасности при эк</w:t>
            </w:r>
            <w:r w:rsidR="003B6671">
              <w:t>сплуатации электрооборудования,</w:t>
            </w:r>
            <w:r w:rsidR="003B6671" w:rsidRPr="003B6671">
              <w:t xml:space="preserve"> </w:t>
            </w:r>
            <w:r w:rsidR="003B6671">
              <w:t>соблюдения</w:t>
            </w:r>
            <w:r w:rsidR="003B6671" w:rsidRPr="003B6671">
              <w:t xml:space="preserve"> организационных мероприятий при проведении работ в электроустановках, правильность оформления нарядов, выдачу разрешений на подготовку рабочего места, допуск и надзор во время работы, проведения инструктажей.</w:t>
            </w:r>
          </w:p>
          <w:p w:rsidR="00A759B0" w:rsidRDefault="00577C82" w:rsidP="00257B05">
            <w:pPr>
              <w:rPr>
                <w:b/>
              </w:rPr>
            </w:pPr>
            <w:r>
              <w:t xml:space="preserve"> </w:t>
            </w:r>
          </w:p>
          <w:p w:rsidR="005407C5" w:rsidRPr="00C312C6" w:rsidRDefault="005407C5" w:rsidP="00257B05">
            <w:pPr>
              <w:rPr>
                <w:b/>
              </w:rPr>
            </w:pPr>
            <w:r w:rsidRPr="00C312C6">
              <w:rPr>
                <w:b/>
              </w:rPr>
              <w:lastRenderedPageBreak/>
              <w:t xml:space="preserve">3. Технические мероприятия: </w:t>
            </w:r>
          </w:p>
          <w:p w:rsidR="003B6671" w:rsidRDefault="003B6671" w:rsidP="003B6671">
            <w:r>
              <w:t>1</w:t>
            </w:r>
            <w:r>
              <w:tab/>
              <w:t xml:space="preserve">Произвести восстановление  контрольного кабеля, выполнить  проверку схемы формирования команд ПА (ОН-1, ОН-2) между ПРМ АКА Кедр 392/396 кГц </w:t>
            </w:r>
            <w:proofErr w:type="gramStart"/>
            <w:r>
              <w:t>ВЛ</w:t>
            </w:r>
            <w:proofErr w:type="gramEnd"/>
            <w:r>
              <w:t xml:space="preserve"> 220 </w:t>
            </w:r>
            <w:proofErr w:type="spellStart"/>
            <w:r>
              <w:t>кВ</w:t>
            </w:r>
            <w:proofErr w:type="spellEnd"/>
            <w:r>
              <w:t xml:space="preserve"> Мысовая – </w:t>
            </w:r>
            <w:proofErr w:type="spellStart"/>
            <w:r>
              <w:t>Гусиноозёрская</w:t>
            </w:r>
            <w:proofErr w:type="spellEnd"/>
            <w:r>
              <w:t xml:space="preserve"> ГРЭС II цепь и ПРД ETL 336/340 кГц ВЛ 220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>
              <w:t>Гусиноозёрская</w:t>
            </w:r>
            <w:proofErr w:type="spellEnd"/>
            <w:r>
              <w:t xml:space="preserve"> ГРЭС – Мухоршибирь</w:t>
            </w:r>
          </w:p>
          <w:p w:rsidR="003B6671" w:rsidRDefault="003B6671" w:rsidP="003B6671">
            <w:r>
              <w:t>2</w:t>
            </w:r>
            <w:proofErr w:type="gramStart"/>
            <w:r>
              <w:tab/>
              <w:t>Н</w:t>
            </w:r>
            <w:proofErr w:type="gramEnd"/>
            <w:r>
              <w:t xml:space="preserve">а щите управления оперативного персонала </w:t>
            </w:r>
            <w:proofErr w:type="spellStart"/>
            <w:r>
              <w:t>Гусиноозёрской</w:t>
            </w:r>
            <w:proofErr w:type="spellEnd"/>
            <w:r>
              <w:t xml:space="preserve"> ГРЭС привести в соответствие сигнализацию работы противоаварийной автоматики согласно «Инструкции по обслуживанию локальных устройств (комплексов) противоаварийной автоматики энергосистемы Республики Бурятия» от 31.08.2022</w:t>
            </w:r>
          </w:p>
          <w:p w:rsidR="00FF1D87" w:rsidRPr="00577C82" w:rsidRDefault="003B6671" w:rsidP="003B6671">
            <w:r>
              <w:t>3</w:t>
            </w:r>
            <w:proofErr w:type="gramStart"/>
            <w:r>
              <w:tab/>
              <w:t>Н</w:t>
            </w:r>
            <w:proofErr w:type="gramEnd"/>
            <w:r>
              <w:t xml:space="preserve">а щите управления оперативного персонала ПС 220 </w:t>
            </w:r>
            <w:proofErr w:type="spellStart"/>
            <w:r>
              <w:t>кВ</w:t>
            </w:r>
            <w:proofErr w:type="spellEnd"/>
            <w:r>
              <w:t xml:space="preserve"> Мухоршибирь привести в соответствие сигнализацию работы противоаварийной автоматики согласно «Инструкции по обслуживанию локальных устройств (комплексов) противоаварийной автоматики энергосистемы Республики Бурятия» от 31.08.2022</w:t>
            </w:r>
          </w:p>
          <w:p w:rsidR="005407C5" w:rsidRDefault="005407C5" w:rsidP="005407C5">
            <w:pPr>
              <w:rPr>
                <w:b/>
              </w:rPr>
            </w:pPr>
            <w:r>
              <w:rPr>
                <w:b/>
              </w:rPr>
              <w:t>4. Организационные мероприятия:</w:t>
            </w:r>
          </w:p>
          <w:p w:rsidR="003B6671" w:rsidRDefault="003B6671" w:rsidP="003B6671">
            <w:r>
              <w:t>1.</w:t>
            </w:r>
            <w:r>
              <w:tab/>
              <w:t>Обеспечить надлежащий контроль и ответственность должностных лиц за соблюдением обязательных требований в области обеспечения безопасности при эксплуатации электрооборудования.  Обеспечить неукоснительное соблюдение организационных мероприятий при проведении работ в электроустановках, правильность оформления нарядов, выдачу разрешений на подготовку рабочего места, допуск и надзор во время работы, проведения инструктажей.</w:t>
            </w:r>
          </w:p>
          <w:p w:rsidR="003B6671" w:rsidRDefault="003B6671" w:rsidP="003B6671">
            <w:r>
              <w:t>2</w:t>
            </w:r>
            <w:proofErr w:type="gramStart"/>
            <w:r>
              <w:tab/>
              <w:t>П</w:t>
            </w:r>
            <w:proofErr w:type="gramEnd"/>
            <w:r>
              <w:t xml:space="preserve">ровести проверку наличия актов раздела границ и эксплуатационной ответственности сторон между Забайкальское ПМЭС и   </w:t>
            </w:r>
            <w:proofErr w:type="spellStart"/>
            <w:r>
              <w:t>Гусиноозёрская</w:t>
            </w:r>
            <w:proofErr w:type="spellEnd"/>
            <w:r>
              <w:t xml:space="preserve"> ГРЭС в отношении оборудования,   релейной защиты и автоматики, а также линий связи (передачи сигналов, команд и т.п.)  находящегося на территории </w:t>
            </w:r>
            <w:proofErr w:type="spellStart"/>
            <w:r>
              <w:t>Гусиноозёрская</w:t>
            </w:r>
            <w:proofErr w:type="spellEnd"/>
            <w:r>
              <w:t xml:space="preserve"> ГРЭС. В случае отсутствия актов обеспечить их оформление.</w:t>
            </w:r>
          </w:p>
          <w:p w:rsidR="003B6671" w:rsidRDefault="003B6671" w:rsidP="003B6671">
            <w:r>
              <w:t>3</w:t>
            </w:r>
            <w:proofErr w:type="gramStart"/>
            <w:r>
              <w:tab/>
              <w:t>В</w:t>
            </w:r>
            <w:proofErr w:type="gramEnd"/>
            <w:r>
              <w:t xml:space="preserve">ключить в протоколы технического обслуживания устройств РЗА на </w:t>
            </w:r>
            <w:proofErr w:type="spellStart"/>
            <w:r>
              <w:t>Гусиноозерской</w:t>
            </w:r>
            <w:proofErr w:type="spellEnd"/>
            <w:r>
              <w:t xml:space="preserve"> ГРЭС, принадлежащих разным собственникам, пункты по совместной проверке   вторичных цепей и элементов РЗА,  функционально взаимосвязанных.  </w:t>
            </w:r>
          </w:p>
          <w:p w:rsidR="00AB6715" w:rsidRDefault="003B6671" w:rsidP="003B6671">
            <w:pPr>
              <w:rPr>
                <w:b/>
              </w:rPr>
            </w:pPr>
            <w:r>
              <w:t>4</w:t>
            </w:r>
            <w:proofErr w:type="gramStart"/>
            <w:r>
              <w:tab/>
              <w:t>В</w:t>
            </w:r>
            <w:proofErr w:type="gramEnd"/>
            <w:r>
              <w:t>ыполнить внеочередной обход-осмотр кабельных трасс для выявления неустановленных повреждений силовых и контрольных кабелей</w:t>
            </w:r>
            <w:r w:rsidR="005407C5" w:rsidRPr="00C312C6">
              <w:rPr>
                <w:b/>
              </w:rPr>
              <w:t xml:space="preserve">. </w:t>
            </w:r>
          </w:p>
          <w:p w:rsidR="00FF1D87" w:rsidRDefault="00FF1D87" w:rsidP="00A759B0">
            <w:pPr>
              <w:rPr>
                <w:b/>
              </w:rPr>
            </w:pPr>
          </w:p>
          <w:p w:rsidR="005407C5" w:rsidRPr="00C312C6" w:rsidRDefault="00FF1D87" w:rsidP="00A759B0">
            <w:pPr>
              <w:rPr>
                <w:b/>
              </w:rPr>
            </w:pPr>
            <w:r>
              <w:rPr>
                <w:b/>
              </w:rPr>
              <w:t>5</w:t>
            </w:r>
            <w:r w:rsidR="00AB6715">
              <w:rPr>
                <w:b/>
              </w:rPr>
              <w:t xml:space="preserve">. </w:t>
            </w:r>
            <w:r w:rsidR="005407C5" w:rsidRPr="00C312C6">
              <w:rPr>
                <w:b/>
              </w:rPr>
              <w:t>Извлеченные уроки:</w:t>
            </w:r>
          </w:p>
          <w:p w:rsidR="005407C5" w:rsidRPr="00257B05" w:rsidRDefault="003B6671" w:rsidP="005407C5">
            <w:r w:rsidRPr="003B6671">
              <w:t>Обеспечить надлежащий контроль и ответственность должностных лиц за соблюдением обязательных требований в области обеспечения безопасности при эксплуатации электрооборудования.  Обеспечить неукоснительное соблюдение организационных мероприятий при проведении работ в электроустановках, правильность оформления нарядов, выдачу разрешений на подготовку рабочего места, допуск и надзор во время работы, проведения инструктажей.</w:t>
            </w:r>
            <w:bookmarkStart w:id="0" w:name="_GoBack"/>
            <w:bookmarkEnd w:id="0"/>
          </w:p>
          <w:p w:rsidR="00197E7A" w:rsidRDefault="00197E7A" w:rsidP="005407C5">
            <w:pPr>
              <w:rPr>
                <w:b/>
              </w:rPr>
            </w:pPr>
          </w:p>
          <w:p w:rsidR="005407C5" w:rsidRDefault="00FF1D87" w:rsidP="005407C5">
            <w:r>
              <w:rPr>
                <w:b/>
              </w:rPr>
              <w:t>6</w:t>
            </w:r>
            <w:r w:rsidR="005407C5" w:rsidRPr="00C312C6">
              <w:rPr>
                <w:b/>
              </w:rPr>
              <w:t>. Фото места происшествия (по возможности)</w:t>
            </w:r>
          </w:p>
          <w:p w:rsidR="005407C5" w:rsidRPr="00C312C6" w:rsidRDefault="005407C5" w:rsidP="00257B05"/>
          <w:p w:rsidR="005407C5" w:rsidRPr="00257B05" w:rsidRDefault="005407C5" w:rsidP="00257B05"/>
          <w:p w:rsidR="005407C5" w:rsidRDefault="005407C5" w:rsidP="00257B05"/>
          <w:p w:rsidR="00197E7A" w:rsidRDefault="00197E7A" w:rsidP="00257B05"/>
          <w:p w:rsidR="00197E7A" w:rsidRPr="00197E7A" w:rsidRDefault="00197E7A" w:rsidP="00197E7A"/>
          <w:p w:rsidR="00197E7A" w:rsidRPr="00197E7A" w:rsidRDefault="00197E7A" w:rsidP="00197E7A"/>
          <w:p w:rsidR="00197E7A" w:rsidRPr="00197E7A" w:rsidRDefault="00197E7A" w:rsidP="00197E7A"/>
          <w:p w:rsidR="00197E7A" w:rsidRPr="00197E7A" w:rsidRDefault="00197E7A" w:rsidP="00197E7A"/>
          <w:p w:rsidR="00197E7A" w:rsidRPr="00197E7A" w:rsidRDefault="00197E7A" w:rsidP="00197E7A"/>
          <w:p w:rsidR="00197E7A" w:rsidRDefault="00197E7A" w:rsidP="00197E7A"/>
          <w:p w:rsidR="005407C5" w:rsidRPr="00197E7A" w:rsidRDefault="00197E7A" w:rsidP="00197E7A">
            <w:pPr>
              <w:tabs>
                <w:tab w:val="left" w:pos="3235"/>
              </w:tabs>
            </w:pPr>
            <w:r>
              <w:tab/>
            </w:r>
          </w:p>
        </w:tc>
      </w:tr>
    </w:tbl>
    <w:p w:rsidR="0087726A" w:rsidRDefault="0087726A">
      <w:pPr>
        <w:jc w:val="center"/>
      </w:pPr>
    </w:p>
    <w:sectPr w:rsidR="0087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03CBB"/>
    <w:multiLevelType w:val="hybridMultilevel"/>
    <w:tmpl w:val="2414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C4"/>
    <w:rsid w:val="00041630"/>
    <w:rsid w:val="00197E7A"/>
    <w:rsid w:val="00257B05"/>
    <w:rsid w:val="002C644E"/>
    <w:rsid w:val="003B6671"/>
    <w:rsid w:val="005407C5"/>
    <w:rsid w:val="00577C82"/>
    <w:rsid w:val="00677FC4"/>
    <w:rsid w:val="00693196"/>
    <w:rsid w:val="0087726A"/>
    <w:rsid w:val="009B6FA7"/>
    <w:rsid w:val="009E7F0E"/>
    <w:rsid w:val="00A07E4C"/>
    <w:rsid w:val="00A759B0"/>
    <w:rsid w:val="00AB6715"/>
    <w:rsid w:val="00AC3F36"/>
    <w:rsid w:val="00AD3681"/>
    <w:rsid w:val="00BB68F5"/>
    <w:rsid w:val="00C312C6"/>
    <w:rsid w:val="00C47656"/>
    <w:rsid w:val="00E70C44"/>
    <w:rsid w:val="00F7175B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4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C44"/>
    <w:pPr>
      <w:keepNext/>
      <w:spacing w:line="240" w:lineRule="atLeast"/>
      <w:jc w:val="center"/>
      <w:outlineLvl w:val="0"/>
    </w:pPr>
    <w:rPr>
      <w:rFonts w:ascii="Arial" w:eastAsia="SimSun" w:hAnsi="Arial" w:cs="Arial"/>
      <w:b/>
      <w:bCs/>
      <w:color w:val="000000"/>
      <w:sz w:val="36"/>
      <w:szCs w:val="36"/>
      <w:lang w:eastAsia="en-US"/>
    </w:rPr>
  </w:style>
  <w:style w:type="paragraph" w:styleId="2">
    <w:name w:val="heading 2"/>
    <w:basedOn w:val="a"/>
    <w:next w:val="a"/>
    <w:link w:val="20"/>
    <w:qFormat/>
    <w:rsid w:val="00E70C44"/>
    <w:pPr>
      <w:keepNext/>
      <w:jc w:val="center"/>
      <w:outlineLvl w:val="1"/>
    </w:pPr>
    <w:rPr>
      <w:rFonts w:ascii="Arial" w:eastAsia="SimSun" w:hAnsi="Arial" w:cs="Arial"/>
      <w:b/>
      <w:bCs/>
      <w:color w:val="00000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0C44"/>
    <w:rPr>
      <w:rFonts w:ascii="Arial" w:eastAsia="SimSun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link w:val="2"/>
    <w:rsid w:val="00E70C44"/>
    <w:rPr>
      <w:rFonts w:ascii="Arial" w:eastAsia="SimSun" w:hAnsi="Arial" w:cs="Arial"/>
      <w:b/>
      <w:bCs/>
      <w:color w:val="000000"/>
      <w:sz w:val="22"/>
      <w:szCs w:val="22"/>
    </w:rPr>
  </w:style>
  <w:style w:type="paragraph" w:styleId="a3">
    <w:name w:val="Title"/>
    <w:basedOn w:val="a"/>
    <w:link w:val="a4"/>
    <w:qFormat/>
    <w:rsid w:val="00E70C4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70C44"/>
    <w:rPr>
      <w:b/>
      <w:sz w:val="28"/>
      <w:lang w:eastAsia="ru-RU"/>
    </w:rPr>
  </w:style>
  <w:style w:type="character" w:styleId="a5">
    <w:name w:val="Strong"/>
    <w:qFormat/>
    <w:rsid w:val="00E70C44"/>
    <w:rPr>
      <w:b/>
      <w:bCs/>
    </w:rPr>
  </w:style>
  <w:style w:type="paragraph" w:styleId="a6">
    <w:name w:val="List Paragraph"/>
    <w:basedOn w:val="a"/>
    <w:uiPriority w:val="34"/>
    <w:qFormat/>
    <w:rsid w:val="00E70C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B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0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4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C44"/>
    <w:pPr>
      <w:keepNext/>
      <w:spacing w:line="240" w:lineRule="atLeast"/>
      <w:jc w:val="center"/>
      <w:outlineLvl w:val="0"/>
    </w:pPr>
    <w:rPr>
      <w:rFonts w:ascii="Arial" w:eastAsia="SimSun" w:hAnsi="Arial" w:cs="Arial"/>
      <w:b/>
      <w:bCs/>
      <w:color w:val="000000"/>
      <w:sz w:val="36"/>
      <w:szCs w:val="36"/>
      <w:lang w:eastAsia="en-US"/>
    </w:rPr>
  </w:style>
  <w:style w:type="paragraph" w:styleId="2">
    <w:name w:val="heading 2"/>
    <w:basedOn w:val="a"/>
    <w:next w:val="a"/>
    <w:link w:val="20"/>
    <w:qFormat/>
    <w:rsid w:val="00E70C44"/>
    <w:pPr>
      <w:keepNext/>
      <w:jc w:val="center"/>
      <w:outlineLvl w:val="1"/>
    </w:pPr>
    <w:rPr>
      <w:rFonts w:ascii="Arial" w:eastAsia="SimSun" w:hAnsi="Arial" w:cs="Arial"/>
      <w:b/>
      <w:bCs/>
      <w:color w:val="00000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0C44"/>
    <w:rPr>
      <w:rFonts w:ascii="Arial" w:eastAsia="SimSun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link w:val="2"/>
    <w:rsid w:val="00E70C44"/>
    <w:rPr>
      <w:rFonts w:ascii="Arial" w:eastAsia="SimSun" w:hAnsi="Arial" w:cs="Arial"/>
      <w:b/>
      <w:bCs/>
      <w:color w:val="000000"/>
      <w:sz w:val="22"/>
      <w:szCs w:val="22"/>
    </w:rPr>
  </w:style>
  <w:style w:type="paragraph" w:styleId="a3">
    <w:name w:val="Title"/>
    <w:basedOn w:val="a"/>
    <w:link w:val="a4"/>
    <w:qFormat/>
    <w:rsid w:val="00E70C4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70C44"/>
    <w:rPr>
      <w:b/>
      <w:sz w:val="28"/>
      <w:lang w:eastAsia="ru-RU"/>
    </w:rPr>
  </w:style>
  <w:style w:type="character" w:styleId="a5">
    <w:name w:val="Strong"/>
    <w:qFormat/>
    <w:rsid w:val="00E70C44"/>
    <w:rPr>
      <w:b/>
      <w:bCs/>
    </w:rPr>
  </w:style>
  <w:style w:type="paragraph" w:styleId="a6">
    <w:name w:val="List Paragraph"/>
    <w:basedOn w:val="a"/>
    <w:uiPriority w:val="34"/>
    <w:qFormat/>
    <w:rsid w:val="00E70C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B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Шрубченко</dc:creator>
  <cp:keywords/>
  <dc:description/>
  <cp:lastModifiedBy>Соколовский</cp:lastModifiedBy>
  <cp:revision>10</cp:revision>
  <dcterms:created xsi:type="dcterms:W3CDTF">2022-12-16T01:26:00Z</dcterms:created>
  <dcterms:modified xsi:type="dcterms:W3CDTF">2022-12-16T07:47:00Z</dcterms:modified>
</cp:coreProperties>
</file>